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Wheelkathon to maraton innowacji </w:t>
      </w:r>
      <w:r w:rsidDel="00000000" w:rsidR="00000000" w:rsidRPr="00000000">
        <w:rPr>
          <w:color w:val="000000"/>
          <w:rtl w:val="0"/>
        </w:rPr>
        <w:t xml:space="preserve">dla współczesnych wynalazców, innowatorów, projektantów i tych, którzy swoimi pomysłami chcą zmieniać sytuację osób z niepełnosprawnością ruchową.</w:t>
      </w:r>
    </w:p>
    <w:p w:rsidR="00000000" w:rsidDel="00000000" w:rsidP="00000000" w:rsidRDefault="00000000" w:rsidRPr="00000000" w14:paraId="00000002">
      <w:pPr>
        <w:shd w:fill="auto" w:val="clear"/>
        <w:spacing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Wheelchair</w:t>
      </w:r>
      <w:r w:rsidDel="00000000" w:rsidR="00000000" w:rsidRPr="00000000">
        <w:rPr>
          <w:color w:val="000000"/>
          <w:rtl w:val="0"/>
        </w:rPr>
        <w:t xml:space="preserve"> to wózek inwalidzki. </w:t>
      </w:r>
      <w:r w:rsidDel="00000000" w:rsidR="00000000" w:rsidRPr="00000000">
        <w:rPr>
          <w:b w:val="1"/>
          <w:color w:val="000000"/>
          <w:rtl w:val="0"/>
        </w:rPr>
        <w:t xml:space="preserve">Hackhaton</w:t>
      </w:r>
      <w:r w:rsidDel="00000000" w:rsidR="00000000" w:rsidRPr="00000000">
        <w:rPr>
          <w:color w:val="000000"/>
          <w:rtl w:val="0"/>
        </w:rPr>
        <w:t xml:space="preserve"> to wydarzenie, na którym puścić wodze fantazji i umiejętności mogą programiści i nie tylko. W zespole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Leżę i Pracuję</w:t>
        </w:r>
      </w:hyperlink>
      <w:r w:rsidDel="00000000" w:rsidR="00000000" w:rsidRPr="00000000">
        <w:rPr>
          <w:color w:val="000000"/>
          <w:rtl w:val="0"/>
        </w:rPr>
        <w:t xml:space="preserve"> zamarzyliśmy, by połączyć te dwa światy. To jedyne tego typu wydarzenie w Polsce!</w:t>
      </w:r>
    </w:p>
    <w:p w:rsidR="00000000" w:rsidDel="00000000" w:rsidP="00000000" w:rsidRDefault="00000000" w:rsidRPr="00000000" w14:paraId="00000003">
      <w:pPr>
        <w:shd w:fill="auto" w:val="clear"/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Celem Wheelkathonu jest </w:t>
      </w:r>
      <w:r w:rsidDel="00000000" w:rsidR="00000000" w:rsidRPr="00000000">
        <w:rPr>
          <w:b w:val="1"/>
          <w:color w:val="000000"/>
          <w:rtl w:val="0"/>
        </w:rPr>
        <w:t xml:space="preserve">połączenie</w:t>
      </w:r>
      <w:r w:rsidDel="00000000" w:rsidR="00000000" w:rsidRPr="00000000">
        <w:rPr>
          <w:color w:val="000000"/>
          <w:rtl w:val="0"/>
        </w:rPr>
        <w:t xml:space="preserve"> kreatywnych głów twórców innowacji z potrzebami Osób z niepełnosprawnością ruchową</w:t>
      </w:r>
      <w:r w:rsidDel="00000000" w:rsidR="00000000" w:rsidRPr="00000000">
        <w:rPr>
          <w:color w:val="000000"/>
          <w:rtl w:val="0"/>
        </w:rPr>
        <w:t xml:space="preserve">. Zapraszamy twórców, by wymieniając się wiedzą i doświadczeniami, budowali technologie i rozwiązania, które mogą w innowacyjny sposób ułatwić pracę, integrację społeczną lub podnieść jakość życia Osób z niepełnosprawnością ruchową. Stawiamy również na networking. Chcemy budować otwarty, kreatywny kolektyw, w którym twórców łączymy ze środowiskami biznesowymi i startupowymi, by wypracowane pomysły rozwijać również po Wheelkatonie.</w:t>
      </w:r>
    </w:p>
    <w:p w:rsidR="00000000" w:rsidDel="00000000" w:rsidP="00000000" w:rsidRDefault="00000000" w:rsidRPr="00000000" w14:paraId="00000004">
      <w:pPr>
        <w:shd w:fill="auto" w:val="clear"/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Dotychczas odbyły się dwie edycje Wheelkatonu.</w:t>
      </w:r>
    </w:p>
    <w:p w:rsidR="00000000" w:rsidDel="00000000" w:rsidP="00000000" w:rsidRDefault="00000000" w:rsidRPr="00000000" w14:paraId="00000005">
      <w:pPr>
        <w:shd w:fill="auto" w:val="clear"/>
        <w:spacing w:line="276" w:lineRule="auto"/>
        <w:rPr>
          <w:color w:val="1155cc"/>
        </w:rPr>
      </w:pPr>
      <w:r w:rsidDel="00000000" w:rsidR="00000000" w:rsidRPr="00000000">
        <w:rPr>
          <w:color w:val="000000"/>
          <w:rtl w:val="0"/>
        </w:rPr>
        <w:t xml:space="preserve">Więcej o maratonie innowacji: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www.wheelkathon.pl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" w:cs="Poppins" w:eastAsia="Poppins" w:hAnsi="Poppins"/>
        <w:sz w:val="22"/>
        <w:szCs w:val="22"/>
        <w:lang w:val="pl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ezeipracuje.pl/" TargetMode="External"/><Relationship Id="rId7" Type="http://schemas.openxmlformats.org/officeDocument/2006/relationships/hyperlink" Target="https://www.wheelkathon.p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